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E06" w:rsidRPr="00D36E06" w:rsidRDefault="00D36E06" w:rsidP="00D36E06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Passages: </w:t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A </w:t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Narrative</w:t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Retreat-Adventure to the Islands</w:t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of the </w:t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Azores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From Sunday 8 June, 2025 (evening) to Sunday 15 June, 2025 (morning).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A week of adventure, discovery and exploration...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This workshop-retreat is designed to recharge your batteries,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while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exploring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the Azores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Narrative Practices, a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s well as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develop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your own visions and aspirations.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The days will be divided between creative and narrative workshops and excursions to explore the natural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resources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of the Island of Sao Miguel ...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We will be staying in a natural site near an old mill.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No knowledge of Narrative Practices is required.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 few logistical details.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We will be sharing meals created with local produce (except for meals in local restaurants).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Don’t forget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to bring a beach towel, 2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bathing suits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an old one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for the hot springs, and one for the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ocean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), a diary and writing and/or drawing materials.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Evenings can be chilly, so remember to bring warm clothes and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rain gear, as well as 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unscreen, sunglasses and other equipment for outings in nature. We also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care for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special dietary requirements, please let us know in advance.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Access to the Azores is via TAP Portuguese Airlines, or other airlines, from Europe and the USA to Ponta Delgada Airport, Portugal.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It’s a good idea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to book as far in advance as possible as flights tend to fill up.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If you can, g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ive yourself some time before or after the workshop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visit the island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s more fully.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We can assist you with links and suggestions for visits. We will arrange airport or Ponta Delgada pick-ups where possible, and all transport during the workshop will be in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rental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cars.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Equipment: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Rainwear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2 swimming costumes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Towel and bath towel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Fleece or warm clothing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Diary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Pen and pencils (felt-tip or </w:t>
      </w:r>
      <w:proofErr w:type="spellStart"/>
      <w:r w:rsidRPr="00D36E06">
        <w:rPr>
          <w:rFonts w:asciiTheme="minorHAnsi" w:hAnsiTheme="minorHAnsi" w:cstheme="minorHAnsi"/>
          <w:sz w:val="22"/>
          <w:szCs w:val="22"/>
          <w:lang w:val="en-US"/>
        </w:rPr>
        <w:t>coloured</w:t>
      </w:r>
      <w:proofErr w:type="spellEnd"/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pencils)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Hiking shoes or good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sneakers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for walking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Sunglasses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Sunscreen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The workshop fee includes accommodation during the workshop and all travel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within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Sao Miguel during the workshop.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Travel expenses for arrival and departure, shuttle and/or taxis, if necessary), restaurant outings and alcoholic beverages will not be included, as well as a possible boat trip to a nearby island.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 xml:space="preserve">A telephone conversation will be required prior to enrolment, in order to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>make sure that your expectations and what is being offered are a match.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t xml:space="preserve"> Please send an e-mail to arrange this: narraventures@gmail.com 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  <w:t>Maximum: 10 participants.</w:t>
      </w:r>
      <w:r w:rsidRPr="00D36E0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36E06">
        <w:rPr>
          <w:rFonts w:asciiTheme="minorHAnsi" w:hAnsiTheme="minorHAnsi" w:cstheme="minorHAnsi"/>
          <w:b/>
          <w:bCs/>
          <w:i/>
          <w:iCs/>
          <w:u w:val="single"/>
          <w:lang w:val="en-US"/>
        </w:rPr>
        <w:t>If you have any questions please contact etfeld.27@gmail.com</w:t>
      </w:r>
    </w:p>
    <w:p w:rsidR="008534F2" w:rsidRPr="00D36E06" w:rsidRDefault="008534F2">
      <w:pPr>
        <w:rPr>
          <w:rFonts w:cstheme="minorHAnsi"/>
          <w:sz w:val="22"/>
          <w:szCs w:val="22"/>
          <w:lang w:val="en-US"/>
        </w:rPr>
      </w:pPr>
    </w:p>
    <w:sectPr w:rsidR="008534F2" w:rsidRPr="00D36E06" w:rsidSect="00D36E06">
      <w:pgSz w:w="11900" w:h="16840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6"/>
    <w:rsid w:val="008534F2"/>
    <w:rsid w:val="00D36E06"/>
    <w:rsid w:val="00D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E9D95"/>
  <w15:chartTrackingRefBased/>
  <w15:docId w15:val="{9537CD5C-0EBE-AF44-AC87-5873A36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E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2024-09-06T13:41:00Z</dcterms:created>
  <dcterms:modified xsi:type="dcterms:W3CDTF">2024-09-06T13:51:00Z</dcterms:modified>
</cp:coreProperties>
</file>